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7" w:rsidRPr="001116DE" w:rsidRDefault="00B572B7" w:rsidP="00B572B7">
      <w:pPr>
        <w:spacing w:line="237" w:lineRule="auto"/>
        <w:jc w:val="center"/>
        <w:rPr>
          <w:rFonts w:eastAsia="Calibri"/>
          <w:b/>
        </w:rPr>
      </w:pPr>
      <w:bookmarkStart w:id="0" w:name="_GoBack"/>
      <w:bookmarkEnd w:id="0"/>
      <w:r w:rsidRPr="001116DE">
        <w:rPr>
          <w:b/>
        </w:rPr>
        <w:t>Priloga I.B</w:t>
      </w:r>
    </w:p>
    <w:p w:rsidR="00B572B7" w:rsidRPr="001116DE" w:rsidRDefault="00B572B7" w:rsidP="00B572B7">
      <w:pPr>
        <w:spacing w:line="237" w:lineRule="auto"/>
        <w:jc w:val="center"/>
        <w:rPr>
          <w:rFonts w:eastAsia="Calibri"/>
          <w:b/>
        </w:rPr>
      </w:pPr>
      <w:r w:rsidRPr="001116DE">
        <w:rPr>
          <w:b/>
        </w:rPr>
        <w:t>CENIK</w:t>
      </w:r>
    </w:p>
    <w:p w:rsidR="00B572B7" w:rsidRPr="001116DE" w:rsidRDefault="00B572B7" w:rsidP="00B572B7">
      <w:pPr>
        <w:ind w:left="-709"/>
        <w:rPr>
          <w:snapToGrid w:val="0"/>
        </w:rPr>
      </w:pPr>
    </w:p>
    <w:p w:rsidR="00B572B7" w:rsidRPr="001116DE" w:rsidRDefault="00B572B7" w:rsidP="00B572B7">
      <w:pPr>
        <w:ind w:left="-709"/>
        <w:rPr>
          <w:snapToGrid w:val="0"/>
        </w:rPr>
      </w:pPr>
      <w:r w:rsidRPr="001116DE">
        <w:rPr>
          <w:snapToGrid w:val="0"/>
        </w:rPr>
        <w:t>Če cena na enoto ne ustreza skupni določeni ceni, se pri oddaji javnega naročila upošteva zgolj skupna določena cena.</w:t>
      </w:r>
    </w:p>
    <w:p w:rsidR="00B572B7" w:rsidRPr="001116DE" w:rsidRDefault="00B572B7" w:rsidP="00B572B7">
      <w:pPr>
        <w:ind w:left="-709"/>
      </w:pPr>
      <w:r w:rsidRPr="001116DE">
        <w:t>Skupna cena ponudbe se izračuna z vrednotenjem ponujene cene za vsak projekt na podlagi količine ponujenih dobropisov iz tega projekta in seštevka rezultatov.</w:t>
      </w:r>
    </w:p>
    <w:p w:rsidR="00B572B7" w:rsidRPr="001116DE" w:rsidRDefault="00B572B7" w:rsidP="00B572B7">
      <w:pPr>
        <w:spacing w:before="120" w:after="120"/>
        <w:ind w:left="-709"/>
        <w:rPr>
          <w:snapToGrid w:val="0"/>
        </w:rPr>
      </w:pPr>
      <w:r w:rsidRPr="001116DE">
        <w:rPr>
          <w:snapToGrid w:val="0"/>
        </w:rPr>
        <w:t>Ime ponudnika: .......................................................................................................</w:t>
      </w:r>
    </w:p>
    <w:tbl>
      <w:tblPr>
        <w:tblW w:w="1102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1701"/>
        <w:gridCol w:w="1134"/>
        <w:gridCol w:w="1417"/>
        <w:gridCol w:w="1389"/>
        <w:gridCol w:w="1134"/>
      </w:tblGrid>
      <w:tr w:rsidR="00B572B7" w:rsidRPr="001116DE" w:rsidTr="00B40EA9">
        <w:trPr>
          <w:trHeight w:val="1668"/>
        </w:trPr>
        <w:tc>
          <w:tcPr>
            <w:tcW w:w="4251" w:type="dxa"/>
            <w:shd w:val="clear" w:color="auto" w:fill="auto"/>
          </w:tcPr>
          <w:p w:rsidR="00B572B7" w:rsidRPr="001116DE" w:rsidRDefault="00B572B7" w:rsidP="006301E8">
            <w:pPr>
              <w:tabs>
                <w:tab w:val="left" w:pos="2235"/>
              </w:tabs>
              <w:ind w:left="-964"/>
              <w:jc w:val="center"/>
            </w:pPr>
          </w:p>
          <w:p w:rsidR="00B572B7" w:rsidRPr="001116DE" w:rsidRDefault="00B572B7" w:rsidP="006301E8">
            <w:pPr>
              <w:tabs>
                <w:tab w:val="left" w:pos="2235"/>
              </w:tabs>
              <w:ind w:left="-964"/>
            </w:pPr>
          </w:p>
        </w:tc>
        <w:tc>
          <w:tcPr>
            <w:tcW w:w="1701" w:type="dxa"/>
            <w:shd w:val="clear" w:color="auto" w:fill="auto"/>
          </w:tcPr>
          <w:p w:rsidR="00B572B7" w:rsidRPr="001116DE" w:rsidRDefault="00B572B7" w:rsidP="006301E8">
            <w:pPr>
              <w:jc w:val="center"/>
              <w:rPr>
                <w:snapToGrid w:val="0"/>
              </w:rPr>
            </w:pPr>
          </w:p>
          <w:p w:rsidR="00B572B7" w:rsidRPr="001116DE" w:rsidRDefault="00B572B7" w:rsidP="006301E8">
            <w:pPr>
              <w:jc w:val="center"/>
              <w:rPr>
                <w:snapToGrid w:val="0"/>
              </w:rPr>
            </w:pPr>
          </w:p>
          <w:p w:rsidR="00B572B7" w:rsidRPr="001116DE" w:rsidRDefault="00B572B7" w:rsidP="006301E8">
            <w:pPr>
              <w:jc w:val="center"/>
              <w:rPr>
                <w:snapToGrid w:val="0"/>
              </w:rPr>
            </w:pPr>
            <w:r w:rsidRPr="001116DE">
              <w:rPr>
                <w:snapToGrid w:val="0"/>
              </w:rPr>
              <w:t>OPIS</w:t>
            </w:r>
          </w:p>
          <w:p w:rsidR="00B572B7" w:rsidRPr="001116DE" w:rsidRDefault="00B572B7" w:rsidP="006301E8">
            <w:pPr>
              <w:jc w:val="center"/>
              <w:rPr>
                <w:snapToGrid w:val="0"/>
              </w:rPr>
            </w:pPr>
            <w:r w:rsidRPr="001116DE">
              <w:rPr>
                <w:snapToGrid w:val="0"/>
              </w:rPr>
              <w:t>PROJEKTOV</w:t>
            </w:r>
            <w:r w:rsidRPr="001116DE">
              <w:rPr>
                <w:rStyle w:val="FootnoteReference"/>
                <w:snapToGrid w:val="0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>
            <w:pPr>
              <w:jc w:val="center"/>
              <w:rPr>
                <w:snapToGrid w:val="0"/>
              </w:rPr>
            </w:pPr>
          </w:p>
          <w:p w:rsidR="00B572B7" w:rsidRPr="001116DE" w:rsidRDefault="00B572B7" w:rsidP="006301E8">
            <w:pPr>
              <w:jc w:val="center"/>
              <w:rPr>
                <w:snapToGrid w:val="0"/>
              </w:rPr>
            </w:pPr>
            <w:r w:rsidRPr="001116DE">
              <w:rPr>
                <w:snapToGrid w:val="0"/>
              </w:rPr>
              <w:t>Cena na dobropis v EUR brez DDV</w:t>
            </w:r>
          </w:p>
          <w:p w:rsidR="00B572B7" w:rsidRPr="001116DE" w:rsidRDefault="00B572B7" w:rsidP="006301E8"/>
        </w:tc>
        <w:tc>
          <w:tcPr>
            <w:tcW w:w="1417" w:type="dxa"/>
            <w:shd w:val="clear" w:color="auto" w:fill="auto"/>
          </w:tcPr>
          <w:p w:rsidR="00B572B7" w:rsidRPr="001116DE" w:rsidRDefault="00B572B7" w:rsidP="006301E8">
            <w:pPr>
              <w:jc w:val="center"/>
              <w:rPr>
                <w:snapToGrid w:val="0"/>
              </w:rPr>
            </w:pPr>
          </w:p>
          <w:p w:rsidR="00B572B7" w:rsidRPr="001116DE" w:rsidRDefault="00B572B7" w:rsidP="006301E8">
            <w:pPr>
              <w:jc w:val="center"/>
              <w:rPr>
                <w:snapToGrid w:val="0"/>
              </w:rPr>
            </w:pPr>
          </w:p>
          <w:p w:rsidR="00B572B7" w:rsidRPr="001116DE" w:rsidRDefault="00B572B7" w:rsidP="006301E8">
            <w:pPr>
              <w:jc w:val="center"/>
            </w:pPr>
            <w:r w:rsidRPr="001116DE">
              <w:rPr>
                <w:snapToGrid w:val="0"/>
              </w:rPr>
              <w:t>Število dobropisov</w:t>
            </w:r>
            <w:r w:rsidRPr="001116DE">
              <w:rPr>
                <w:rStyle w:val="FootnoteReference"/>
                <w:snapToGrid w:val="0"/>
              </w:rPr>
              <w:footnoteReference w:id="2"/>
            </w:r>
          </w:p>
        </w:tc>
        <w:tc>
          <w:tcPr>
            <w:tcW w:w="1389" w:type="dxa"/>
            <w:shd w:val="clear" w:color="auto" w:fill="auto"/>
          </w:tcPr>
          <w:p w:rsidR="00B572B7" w:rsidRPr="001116DE" w:rsidRDefault="00B572B7" w:rsidP="006301E8">
            <w:pPr>
              <w:jc w:val="center"/>
            </w:pPr>
          </w:p>
          <w:p w:rsidR="00B572B7" w:rsidRPr="001116DE" w:rsidRDefault="00B572B7" w:rsidP="006301E8">
            <w:pPr>
              <w:jc w:val="center"/>
            </w:pPr>
          </w:p>
          <w:p w:rsidR="00B572B7" w:rsidRPr="001116DE" w:rsidRDefault="00B572B7" w:rsidP="006301E8">
            <w:pPr>
              <w:jc w:val="center"/>
            </w:pPr>
            <w:r w:rsidRPr="001116DE">
              <w:t>% vseh dobropisov</w:t>
            </w:r>
          </w:p>
          <w:p w:rsidR="00B572B7" w:rsidRPr="001116DE" w:rsidRDefault="00B572B7" w:rsidP="006301E8">
            <w:pPr>
              <w:jc w:val="center"/>
            </w:pPr>
            <w:r w:rsidRPr="001116DE">
              <w:t xml:space="preserve">(188 000) </w:t>
            </w:r>
          </w:p>
          <w:p w:rsidR="00B572B7" w:rsidRPr="001116DE" w:rsidRDefault="00B572B7" w:rsidP="006301E8"/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>
            <w:pPr>
              <w:rPr>
                <w:snapToGrid w:val="0"/>
              </w:rPr>
            </w:pPr>
          </w:p>
          <w:p w:rsidR="00B572B7" w:rsidRPr="001116DE" w:rsidRDefault="00B572B7" w:rsidP="006301E8">
            <w:pPr>
              <w:jc w:val="center"/>
            </w:pPr>
            <w:r w:rsidRPr="001116DE">
              <w:rPr>
                <w:snapToGrid w:val="0"/>
              </w:rPr>
              <w:t>SKUPNA DOLOČENA CENA v EUR</w:t>
            </w:r>
            <w:r w:rsidRPr="001116DE">
              <w:rPr>
                <w:rStyle w:val="FootnoteReference"/>
                <w:snapToGrid w:val="0"/>
              </w:rPr>
              <w:footnoteReference w:id="3"/>
            </w:r>
          </w:p>
        </w:tc>
      </w:tr>
      <w:tr w:rsidR="00B572B7" w:rsidRPr="001116DE" w:rsidTr="00B40EA9">
        <w:trPr>
          <w:trHeight w:val="2435"/>
        </w:trPr>
        <w:tc>
          <w:tcPr>
            <w:tcW w:w="4251" w:type="dxa"/>
            <w:vMerge w:val="restart"/>
            <w:shd w:val="clear" w:color="auto" w:fill="auto"/>
          </w:tcPr>
          <w:p w:rsidR="00B572B7" w:rsidRPr="001116DE" w:rsidRDefault="00B572B7" w:rsidP="006301E8">
            <w:pPr>
              <w:rPr>
                <w:snapToGrid w:val="0"/>
              </w:rPr>
            </w:pPr>
            <w:r w:rsidRPr="001116DE">
              <w:rPr>
                <w:snapToGrid w:val="0"/>
              </w:rPr>
              <w:t>Nakup dobropisov iz</w:t>
            </w:r>
          </w:p>
          <w:p w:rsidR="00B572B7" w:rsidRPr="001116DE" w:rsidRDefault="00B572B7" w:rsidP="00B572B7">
            <w:pPr>
              <w:numPr>
                <w:ilvl w:val="0"/>
                <w:numId w:val="2"/>
              </w:numPr>
              <w:ind w:left="173" w:hanging="173"/>
              <w:rPr>
                <w:snapToGrid w:val="0"/>
              </w:rPr>
            </w:pPr>
            <w:r w:rsidRPr="001116DE">
              <w:rPr>
                <w:snapToGrid w:val="0"/>
              </w:rPr>
              <w:t>treh posameznih projektov najmanj dveh vrst v:</w:t>
            </w:r>
          </w:p>
          <w:p w:rsidR="00B572B7" w:rsidRPr="001116DE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1116DE">
              <w:rPr>
                <w:snapToGrid w:val="0"/>
              </w:rPr>
              <w:t>eni ali več</w:t>
            </w:r>
            <w:r w:rsidRPr="001116DE">
              <w:t xml:space="preserve"> državah skupine afriških, karibskih in pacifiških držav (države AKP) </w:t>
            </w:r>
            <w:r w:rsidRPr="001116DE">
              <w:rPr>
                <w:b/>
              </w:rPr>
              <w:t>ali, če ti projekti niso na voljo</w:t>
            </w:r>
            <w:r w:rsidRPr="001116DE">
              <w:t>;</w:t>
            </w:r>
          </w:p>
          <w:p w:rsidR="00B572B7" w:rsidRPr="001116DE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1116DE">
              <w:rPr>
                <w:color w:val="000000"/>
              </w:rPr>
              <w:t>v eni ali več državah, vključenih v evropsko sosedsko politiko (ESP), kjer že potekajo projekti v okviru nacionalnih akcijskih načrtov;</w:t>
            </w:r>
          </w:p>
          <w:p w:rsidR="00B572B7" w:rsidRPr="001116DE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1116DE">
              <w:t>v eni ali več državah evro-sredozemskega partnerstva oziroma Unije za Sredozemlje</w:t>
            </w:r>
            <w:r w:rsidRPr="001116DE">
              <w:rPr>
                <w:snapToGrid w:val="0"/>
              </w:rPr>
              <w:t>;</w:t>
            </w:r>
          </w:p>
          <w:p w:rsidR="00B572B7" w:rsidRPr="001116DE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1116DE">
              <w:rPr>
                <w:color w:val="000000"/>
              </w:rPr>
              <w:t>ali v eni ali več državah kandidatkah za pristop k Evropski uniji;</w:t>
            </w:r>
          </w:p>
          <w:p w:rsidR="00B572B7" w:rsidRPr="001116DE" w:rsidRDefault="00B572B7" w:rsidP="00B572B7">
            <w:pPr>
              <w:numPr>
                <w:ilvl w:val="0"/>
                <w:numId w:val="1"/>
              </w:numPr>
              <w:ind w:left="315" w:hanging="142"/>
              <w:rPr>
                <w:color w:val="000000"/>
              </w:rPr>
            </w:pPr>
            <w:r w:rsidRPr="001116DE">
              <w:rPr>
                <w:snapToGrid w:val="0"/>
              </w:rPr>
              <w:t>ali v eni ali več državah članicah Evropske unije.</w:t>
            </w:r>
          </w:p>
          <w:p w:rsidR="00B572B7" w:rsidRPr="001116DE" w:rsidRDefault="00B572B7" w:rsidP="006301E8">
            <w:pPr>
              <w:ind w:left="709"/>
              <w:rPr>
                <w:color w:val="000000"/>
              </w:rPr>
            </w:pPr>
          </w:p>
          <w:p w:rsidR="00B572B7" w:rsidRPr="001116DE" w:rsidRDefault="00B572B7" w:rsidP="006301E8">
            <w:pPr>
              <w:rPr>
                <w:snapToGrid w:val="0"/>
              </w:rPr>
            </w:pPr>
            <w:r w:rsidRPr="001116DE">
              <w:rPr>
                <w:snapToGrid w:val="0"/>
              </w:rPr>
              <w:t>2. Zlati standard bi moral biti standard kakovosti za projekte zmanjševanja ogljikovih emisij v državah v razvoju.</w:t>
            </w:r>
          </w:p>
          <w:p w:rsidR="00B572B7" w:rsidRPr="001116DE" w:rsidRDefault="00B572B7" w:rsidP="006301E8">
            <w:pPr>
              <w:rPr>
                <w:snapToGrid w:val="0"/>
              </w:rPr>
            </w:pPr>
          </w:p>
          <w:p w:rsidR="00B572B7" w:rsidRPr="001116DE" w:rsidRDefault="00B572B7" w:rsidP="006301E8">
            <w:pPr>
              <w:rPr>
                <w:snapToGrid w:val="0"/>
              </w:rPr>
            </w:pPr>
            <w:r w:rsidRPr="001116DE">
              <w:rPr>
                <w:snapToGrid w:val="0"/>
              </w:rPr>
              <w:t>3. Zahtevani dobropisi v zvezi s temi državami morajo biti ustvarjeni med 1. januarjem 2014 in 31. decembrom 2019.</w:t>
            </w:r>
          </w:p>
          <w:p w:rsidR="00B572B7" w:rsidRPr="001116DE" w:rsidRDefault="00B572B7" w:rsidP="006301E8"/>
        </w:tc>
        <w:tc>
          <w:tcPr>
            <w:tcW w:w="1701" w:type="dxa"/>
            <w:shd w:val="clear" w:color="auto" w:fill="auto"/>
          </w:tcPr>
          <w:p w:rsidR="00B572B7" w:rsidRPr="001116DE" w:rsidRDefault="00B572B7" w:rsidP="006301E8">
            <w:r w:rsidRPr="001116DE">
              <w:t>Projekt št. 1</w:t>
            </w:r>
          </w:p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  <w:tc>
          <w:tcPr>
            <w:tcW w:w="1417" w:type="dxa"/>
            <w:shd w:val="clear" w:color="auto" w:fill="auto"/>
          </w:tcPr>
          <w:p w:rsidR="00B572B7" w:rsidRPr="001116DE" w:rsidRDefault="00B572B7" w:rsidP="006301E8"/>
        </w:tc>
        <w:tc>
          <w:tcPr>
            <w:tcW w:w="1389" w:type="dxa"/>
            <w:shd w:val="clear" w:color="auto" w:fill="auto"/>
          </w:tcPr>
          <w:p w:rsidR="00B572B7" w:rsidRPr="001116DE" w:rsidRDefault="00B572B7" w:rsidP="006301E8"/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</w:tr>
      <w:tr w:rsidR="00B572B7" w:rsidRPr="001116DE" w:rsidTr="00B40EA9">
        <w:trPr>
          <w:trHeight w:val="2435"/>
        </w:trPr>
        <w:tc>
          <w:tcPr>
            <w:tcW w:w="4251" w:type="dxa"/>
            <w:vMerge/>
            <w:shd w:val="clear" w:color="auto" w:fill="auto"/>
          </w:tcPr>
          <w:p w:rsidR="00B572B7" w:rsidRPr="001116DE" w:rsidRDefault="00B572B7" w:rsidP="006301E8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B572B7" w:rsidRPr="001116DE" w:rsidRDefault="00B572B7" w:rsidP="006301E8">
            <w:r w:rsidRPr="001116DE">
              <w:t>Projekt št. 2</w:t>
            </w:r>
          </w:p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  <w:tc>
          <w:tcPr>
            <w:tcW w:w="1417" w:type="dxa"/>
            <w:shd w:val="clear" w:color="auto" w:fill="auto"/>
          </w:tcPr>
          <w:p w:rsidR="00B572B7" w:rsidRPr="001116DE" w:rsidRDefault="00B572B7" w:rsidP="006301E8"/>
        </w:tc>
        <w:tc>
          <w:tcPr>
            <w:tcW w:w="1389" w:type="dxa"/>
            <w:shd w:val="clear" w:color="auto" w:fill="auto"/>
          </w:tcPr>
          <w:p w:rsidR="00B572B7" w:rsidRPr="001116DE" w:rsidRDefault="00B572B7" w:rsidP="006301E8"/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</w:tr>
      <w:tr w:rsidR="00B572B7" w:rsidRPr="001116DE" w:rsidTr="00B40EA9">
        <w:trPr>
          <w:trHeight w:val="2435"/>
        </w:trPr>
        <w:tc>
          <w:tcPr>
            <w:tcW w:w="4251" w:type="dxa"/>
            <w:vMerge/>
            <w:shd w:val="clear" w:color="auto" w:fill="auto"/>
          </w:tcPr>
          <w:p w:rsidR="00B572B7" w:rsidRPr="001116DE" w:rsidRDefault="00B572B7" w:rsidP="006301E8">
            <w:pPr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B572B7" w:rsidRPr="001116DE" w:rsidRDefault="00B572B7" w:rsidP="006301E8">
            <w:r w:rsidRPr="001116DE">
              <w:t>Projekt št. 3</w:t>
            </w:r>
          </w:p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  <w:tc>
          <w:tcPr>
            <w:tcW w:w="1417" w:type="dxa"/>
            <w:shd w:val="clear" w:color="auto" w:fill="auto"/>
          </w:tcPr>
          <w:p w:rsidR="00B572B7" w:rsidRPr="001116DE" w:rsidRDefault="00B572B7" w:rsidP="006301E8"/>
        </w:tc>
        <w:tc>
          <w:tcPr>
            <w:tcW w:w="1389" w:type="dxa"/>
            <w:shd w:val="clear" w:color="auto" w:fill="auto"/>
          </w:tcPr>
          <w:p w:rsidR="00B572B7" w:rsidRPr="001116DE" w:rsidRDefault="00B572B7" w:rsidP="006301E8"/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</w:tr>
      <w:tr w:rsidR="00B572B7" w:rsidRPr="001116DE" w:rsidTr="00B40EA9">
        <w:tc>
          <w:tcPr>
            <w:tcW w:w="4251" w:type="dxa"/>
            <w:shd w:val="clear" w:color="auto" w:fill="auto"/>
          </w:tcPr>
          <w:p w:rsidR="00B572B7" w:rsidRPr="001116DE" w:rsidRDefault="00B572B7" w:rsidP="006301E8">
            <w:pPr>
              <w:jc w:val="center"/>
              <w:rPr>
                <w:b/>
              </w:rPr>
            </w:pPr>
            <w:r w:rsidRPr="001116DE">
              <w:rPr>
                <w:b/>
              </w:rPr>
              <w:t>SKUPAJ</w:t>
            </w:r>
          </w:p>
        </w:tc>
        <w:tc>
          <w:tcPr>
            <w:tcW w:w="1701" w:type="dxa"/>
            <w:shd w:val="clear" w:color="auto" w:fill="auto"/>
          </w:tcPr>
          <w:p w:rsidR="00B572B7" w:rsidRPr="001116DE" w:rsidRDefault="00B572B7" w:rsidP="006301E8">
            <w:pPr>
              <w:rPr>
                <w:color w:val="D9D9D9"/>
                <w:highlight w:val="yellow"/>
              </w:rPr>
            </w:pPr>
          </w:p>
          <w:p w:rsidR="00B572B7" w:rsidRPr="001116DE" w:rsidRDefault="00B572B7" w:rsidP="006301E8">
            <w:pPr>
              <w:rPr>
                <w:color w:val="D9D9D9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  <w:tc>
          <w:tcPr>
            <w:tcW w:w="1417" w:type="dxa"/>
            <w:shd w:val="clear" w:color="auto" w:fill="auto"/>
          </w:tcPr>
          <w:p w:rsidR="00B572B7" w:rsidRPr="001116DE" w:rsidRDefault="00B572B7" w:rsidP="006301E8"/>
        </w:tc>
        <w:tc>
          <w:tcPr>
            <w:tcW w:w="1389" w:type="dxa"/>
            <w:shd w:val="clear" w:color="auto" w:fill="auto"/>
          </w:tcPr>
          <w:p w:rsidR="00B572B7" w:rsidRPr="001116DE" w:rsidRDefault="00B572B7" w:rsidP="006301E8">
            <w:pPr>
              <w:jc w:val="center"/>
            </w:pPr>
            <w:r w:rsidRPr="001116DE">
              <w:t>100 %</w:t>
            </w:r>
          </w:p>
        </w:tc>
        <w:tc>
          <w:tcPr>
            <w:tcW w:w="1134" w:type="dxa"/>
            <w:shd w:val="clear" w:color="auto" w:fill="auto"/>
          </w:tcPr>
          <w:p w:rsidR="00B572B7" w:rsidRPr="001116DE" w:rsidRDefault="00B572B7" w:rsidP="006301E8"/>
        </w:tc>
      </w:tr>
    </w:tbl>
    <w:p w:rsidR="00B572B7" w:rsidRPr="001116DE" w:rsidRDefault="00B572B7" w:rsidP="00B572B7">
      <w:pPr>
        <w:spacing w:line="237" w:lineRule="auto"/>
        <w:rPr>
          <w:snapToGrid w:val="0"/>
        </w:rPr>
      </w:pPr>
    </w:p>
    <w:p w:rsidR="00B572B7" w:rsidRPr="001116DE" w:rsidRDefault="00B572B7" w:rsidP="00B572B7">
      <w:pPr>
        <w:spacing w:line="237" w:lineRule="auto"/>
        <w:rPr>
          <w:snapToGrid w:val="0"/>
        </w:rPr>
      </w:pPr>
      <w:r w:rsidRPr="001116DE">
        <w:rPr>
          <w:snapToGrid w:val="0"/>
        </w:rPr>
        <w:t>Datum: ...........................................................................</w:t>
      </w:r>
    </w:p>
    <w:p w:rsidR="00B572B7" w:rsidRPr="001116DE" w:rsidRDefault="00B572B7" w:rsidP="00B572B7">
      <w:pPr>
        <w:rPr>
          <w:snapToGrid w:val="0"/>
        </w:rPr>
      </w:pPr>
      <w:r w:rsidRPr="001116DE">
        <w:rPr>
          <w:snapToGrid w:val="0"/>
        </w:rPr>
        <w:lastRenderedPageBreak/>
        <w:t>Podpis zakonitega zastopnika ponudnika (in žig ponudnika):</w:t>
      </w:r>
    </w:p>
    <w:p w:rsidR="00B572B7" w:rsidRPr="001116DE" w:rsidRDefault="00B572B7" w:rsidP="00B572B7">
      <w:pPr>
        <w:spacing w:line="237" w:lineRule="auto"/>
        <w:rPr>
          <w:rFonts w:ascii="Arial" w:hAnsi="Arial" w:cs="Arial"/>
          <w:sz w:val="20"/>
          <w:szCs w:val="20"/>
        </w:rPr>
      </w:pPr>
      <w:r w:rsidRPr="001116DE">
        <w:rPr>
          <w:snapToGrid w:val="0"/>
        </w:rPr>
        <w:t>..........................................................................................................................</w:t>
      </w:r>
    </w:p>
    <w:p w:rsidR="00B572B7" w:rsidRPr="001116DE" w:rsidRDefault="00B572B7" w:rsidP="00B572B7">
      <w:pPr>
        <w:spacing w:after="240"/>
      </w:pPr>
    </w:p>
    <w:p w:rsidR="008765BE" w:rsidRPr="001116DE" w:rsidRDefault="008765BE"/>
    <w:sectPr w:rsidR="008765BE" w:rsidRPr="00111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B7" w:rsidRPr="001116DE" w:rsidRDefault="00B572B7" w:rsidP="00B572B7">
      <w:r w:rsidRPr="001116DE">
        <w:separator/>
      </w:r>
    </w:p>
  </w:endnote>
  <w:endnote w:type="continuationSeparator" w:id="0">
    <w:p w:rsidR="00B572B7" w:rsidRPr="001116DE" w:rsidRDefault="00B572B7" w:rsidP="00B572B7">
      <w:r w:rsidRPr="001116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A9" w:rsidRDefault="00B40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A9" w:rsidRDefault="00B40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A9" w:rsidRDefault="00B40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B7" w:rsidRPr="001116DE" w:rsidRDefault="00B572B7" w:rsidP="00B572B7">
      <w:r w:rsidRPr="001116DE">
        <w:separator/>
      </w:r>
    </w:p>
  </w:footnote>
  <w:footnote w:type="continuationSeparator" w:id="0">
    <w:p w:rsidR="00B572B7" w:rsidRPr="001116DE" w:rsidRDefault="00B572B7" w:rsidP="00B572B7">
      <w:r w:rsidRPr="001116DE">
        <w:continuationSeparator/>
      </w:r>
    </w:p>
  </w:footnote>
  <w:footnote w:id="1">
    <w:p w:rsidR="00B572B7" w:rsidRPr="001116DE" w:rsidRDefault="00B572B7" w:rsidP="00B572B7">
      <w:pPr>
        <w:pStyle w:val="FootnoteText"/>
        <w:spacing w:after="0"/>
      </w:pPr>
      <w:r w:rsidRPr="001116DE">
        <w:rPr>
          <w:rStyle w:val="FootnoteReference"/>
        </w:rPr>
        <w:footnoteRef/>
      </w:r>
      <w:r w:rsidRPr="001116DE">
        <w:tab/>
        <w:t>Trije projekti vsaj dveh vrst.</w:t>
      </w:r>
    </w:p>
  </w:footnote>
  <w:footnote w:id="2">
    <w:p w:rsidR="00B572B7" w:rsidRPr="001116DE" w:rsidRDefault="00B572B7" w:rsidP="00B572B7">
      <w:pPr>
        <w:pStyle w:val="FootnoteText"/>
        <w:spacing w:after="0"/>
      </w:pPr>
      <w:r w:rsidRPr="001116DE">
        <w:rPr>
          <w:rStyle w:val="FootnoteReference"/>
        </w:rPr>
        <w:footnoteRef/>
      </w:r>
      <w:r w:rsidRPr="001116DE">
        <w:tab/>
        <w:t>Iz posameznega projekta je lahko največ 70 % ponujenih dobropisov.</w:t>
      </w:r>
    </w:p>
  </w:footnote>
  <w:footnote w:id="3">
    <w:p w:rsidR="00B572B7" w:rsidRPr="001116DE" w:rsidRDefault="00B572B7" w:rsidP="00B572B7">
      <w:pPr>
        <w:pStyle w:val="FootnoteText"/>
        <w:spacing w:after="0"/>
      </w:pPr>
      <w:r w:rsidRPr="001116DE">
        <w:rPr>
          <w:rStyle w:val="FootnoteReference"/>
        </w:rPr>
        <w:footnoteRef/>
      </w:r>
      <w:r w:rsidRPr="001116DE">
        <w:tab/>
        <w:t>Brez DDV (vseobsegajoča, vključno s certifikati).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A9" w:rsidRDefault="00B40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A9" w:rsidRDefault="00B40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A9" w:rsidRDefault="00B40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672C"/>
    <w:multiLevelType w:val="hybridMultilevel"/>
    <w:tmpl w:val="965AA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C24CF2"/>
    <w:multiLevelType w:val="multilevel"/>
    <w:tmpl w:val="D7707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SL"/>
    <w:docVar w:name="TXTLANGUEMIN" w:val="sl"/>
    <w:docVar w:name="TXTROUTE" w:val="MP\1203523SL.docx"/>
  </w:docVars>
  <w:rsids>
    <w:rsidRoot w:val="00B572B7"/>
    <w:rsid w:val="001116DE"/>
    <w:rsid w:val="005762E3"/>
    <w:rsid w:val="00772F01"/>
    <w:rsid w:val="008765BE"/>
    <w:rsid w:val="00B40EA9"/>
    <w:rsid w:val="00B572B7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1EE9BBA-56EE-4B7F-8FAA-11D7995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B572B7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B572B7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B572B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B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1405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FIC KUHARIC Romanca</cp:lastModifiedBy>
  <cp:revision>2</cp:revision>
  <dcterms:created xsi:type="dcterms:W3CDTF">2020-05-07T18:34:00Z</dcterms:created>
  <dcterms:modified xsi:type="dcterms:W3CDTF">2020-05-07T18:34:00Z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SL</vt:lpwstr>
  </property>
  <property fmtid="{D5CDD505-2E9C-101B-9397-08002B2CF9AE}" pid="4" name="&lt;FdR&gt;">
    <vt:lpwstr>1203523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MP\1203523SL.docx</vt:lpwstr>
  </property>
  <property fmtid="{D5CDD505-2E9C-101B-9397-08002B2CF9AE}" pid="9" name="SubscribeElise">
    <vt:lpwstr/>
  </property>
  <property fmtid="{D5CDD505-2E9C-101B-9397-08002B2CF9AE}" pid="10" name="Bookout">
    <vt:lpwstr>OK - 2020/05/07 20:34</vt:lpwstr>
  </property>
</Properties>
</file>